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华文中宋" w:hAnsi="华文中宋" w:eastAsia="华文中宋" w:cs="华文中宋"/>
          <w:b/>
          <w:i w:val="0"/>
          <w:caps w:val="0"/>
          <w:color w:val="000000"/>
          <w:spacing w:val="8"/>
          <w:sz w:val="36"/>
          <w:szCs w:val="36"/>
          <w:bdr w:val="none" w:color="auto" w:sz="0" w:space="0"/>
          <w:shd w:val="clear" w:fill="FFFFFF"/>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团结起来对抗印度国家！-印度共产党（毛主义）与曼尼普尔毛主义共产党联合声明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28"/>
          <w:szCs w:val="28"/>
          <w:shd w:val="clear" w:fill="FFFFFF"/>
          <w:lang w:val="en-US" w:eastAsia="zh-CN"/>
        </w:rPr>
      </w:pPr>
      <w:r>
        <w:rPr>
          <w:rFonts w:hint="eastAsia" w:ascii="宋体" w:hAnsi="宋体" w:eastAsia="宋体" w:cs="宋体"/>
          <w:b/>
          <w:bCs/>
          <w:i w:val="0"/>
          <w:caps w:val="0"/>
          <w:color w:val="000000"/>
          <w:spacing w:val="8"/>
          <w:sz w:val="28"/>
          <w:szCs w:val="28"/>
          <w:shd w:val="clear" w:fill="FFFFFF"/>
        </w:rPr>
        <w:t>译/罗毅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2"/>
          <w:szCs w:val="22"/>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全球化、结构调整和开放市场经济的旗帜下，世界帝国主义宣布了其全球议程，以进一步强化对人民的统治、剥削和压迫。当前世界帝国主义的全球性危机进一步加剧了它的攻击，在世界范围内不可避免地带来更多的痛苦、恐惧、破坏和战争。全世界的无产阶级和被压迫人民继续抵制这一议程，开展革命斗争，反抗帝国主义和其在各国的反动统治阶级仆从，在全世界，特别是被压迫国家，掀起了人民斗争的新浪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正如毛所说的那样，被压迫国家构成了世界革命的风暴中心，革命是当今世界的主要趋势。这一真理在南亚继续得到体现。南亚人口占世界人口的五分之一以上，正如帝国主义自己所承认的那样，它是一座正在等待爆发中的火山。在南亚，一切主要矛盾都在激化，其解决办法就是革命。在印度，民族解放运动在克什米尔、阿萨姆、那加兰和曼尼普尔继续进行。持久人民战争继续席卷印度中部和东部，现在正在西南部开辟一条新的战线。各族人民反对帝国主义和反动统治阶级的斗争风起云涌。印度在其霸权下强行维持着对被压迫民族的统治。印度占领军不仅残暴地粉碎了他们的正义要求，他们还把一部分人与另一部分人对立起来，将他们的正义斗争淹没在血海中。这就是我们在那加兰﹑曼尼普尔﹑阿萨姆﹑克什米尔和印度中部和东部所看到的。纳迦军团（Naga regiments）被部署在印度的中部和东部，以对付人民战争，印度军队部署在那加兰﹑曼尼普尔﹑阿萨姆﹑特里普拉和梅加拉亚，以镇压民族解放运动。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印度政府正越来越多地充当美帝国主义的地区宪兵，从而实现其扩张主义野心，镇压次大陆的人民运动。印度统治者对尼泊尔、孟加拉国、不丹、斯里兰卡和马尔代夫等邻国的内部事务进行了更为粗暴的干预。印度总理最近对亚洲各国的访问以及与美国和其他帝国主义的亲密接触，是维护和巩固其在南亚地区的政治和经济霸权，并与中国抗衡的新举措。美国总统巴拉克·奥巴马作为印度扩张主义在 26日的炫耀游行的主要嘉宾来助长印度扩张主义的野心，并加强美国的控制。以世界帝国主义特别是美帝国主义为后盾的印度扩张主义国家，是南亚各国人民的共同敌人。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莫迪的印度人民党政权正在将这个国家变为一个法西斯机器，以粉碎印度所有类型的民主运动。在这一点上，他超过了他所有的前任者。它正在剥夺工人的权利，并全力以赴地深化帝国主义对经济的渗透。它将婆罗门教的法西斯主义价值观强加于社会的各个领域。这次攻击的主旨是“对人民的战争”(绿色狩猎行动)的新阶段，以摧毁正在进行的持久人民战争，强化对各种民族运动的镇压。这意味着更多的假遭遇战(不管是对革命者还是对普通人)，更多的掠夺、破坏、伤害、折磨和暴行，更多的对任何形式的反对派的政治和肉体攻击，更多的对民权的践踏，以及对全国各地监狱中的政治犯的更严厉的镇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印度的国家暴力是通过对警察、准军事部队和军队的宪法豁免而制度化的。其中最臭名昭著的形式是《武装部队特别权力法》(Armed Forces Special Powers Act) (1958年)。《武装部队特别权力法》(AFSPA)起源于19世纪中期的英国殖民立法。更直接地说，它是基于英国殖民条例，即1942年颁布的《武装部队(特别权力)条例》(Armed Forces (Special Powers) Ordinance)，以协助镇压作为反英国殖民主义斗争的一部分的“退出印度运动”(Quit India Movement)。《武装部队特别权力法》多年来一直在印度东北部的大部分地区和查谟克什米尔运作。《武装部队特别权力法》授权安全部队在没有搜查令的情况下逮捕和抢掠财产甚至开枪杀人，即使在他们没有迫在眉睫的危险的情况下也是如此。这是一个可以在他们想要杀人和强奸的时候就杀人和强奸的执照。它促进了对人权的严重侵犯，包括法外处决、“失踪”、强奸和酷刑。通过宣布一个地区为“冲突地区”，并给予军方广泛的权力，实际上是强加一个未宣布的紧急状态制度。《武装部队特别权力法》允许武装部队成员实施虐待而不受惩罚。他们受到这些条款的保护，这些条款禁止在未经中央政府许可的情况下提起诉讼。然而，这样的许可很少被授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如果《武装部队特别权力法》允许最令人发指的镇压被印度国家的宪法条例合法化，那么所有这些甚至更糟糕的行为都是作为“绿色狩猎行动”的一部分在印度中部和东部的印度共产党(毛主义)领导的人民战争的战区里进行的，而没有任何合法性的借口，甚至公开违反了司法制裁。在这里，受害者主要是社会最底层的移民和达利特人。在近十年的时间里，近两千人被杀害，无数人受到更残酷的折磨和监禁。这场针对人民的各种抵抗，特别是针对毛主义运动的全国范围内的残酷的全面进攻，自2009年中期由联合进步联盟第二政府(UPA-2)发起以来一直没有减弱。在法西斯的全国民主联盟(UPA)政府的领导下，第三阶段的准备工作正在快速进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曼尼普尔、那加兰、米佐拉姆、阿萨姆、特里普拉、梅加拉亚和查谟克什米尔的人民长期以来一直是印度政府的打击叛乱行动(counter insurgency operations)的受害者。数以千计的人被无情的印度武装部队杀害。根据粗略估计，仅在曼尼普尔一地，就有8983名我们心爱的同胞在《武装部队特别权力法》下被杀害。曼尼普尔的160万原住民人口生活在装备有尖端武器的10万印度武装部队杀手的长筒靴下。这才是印度“民主”的真面目。这就是印度共和国的现实。它是一个各民族的监狱。它是帝国主义及其买办走狗的收容所。它是一个为被压迫者和被剥削者准备的刑讯室。我们向全印度的人民、受压迫民族和被剥削者发出呼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让我们团结起来推翻印度国家，摧毁这个怪物！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让我们在斗争中互相支持！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让我们沿着马克思列宁毛主义指导的持久人民战争的道路前进！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000000"/>
          <w:spacing w:val="8"/>
          <w:sz w:val="28"/>
          <w:szCs w:val="28"/>
          <w:bdr w:val="none" w:color="auto" w:sz="0" w:space="0"/>
          <w:shd w:val="clear" w:fill="FFFFFF"/>
        </w:rPr>
      </w:pPr>
      <w:r>
        <w:rPr>
          <w:rFonts w:hint="eastAsia" w:ascii="宋体" w:hAnsi="宋体" w:eastAsia="宋体" w:cs="宋体"/>
          <w:b/>
          <w:bCs/>
          <w:i w:val="0"/>
          <w:caps w:val="0"/>
          <w:color w:val="000000"/>
          <w:spacing w:val="8"/>
          <w:sz w:val="28"/>
          <w:szCs w:val="28"/>
          <w:bdr w:val="none" w:color="auto" w:sz="0" w:space="0"/>
          <w:shd w:val="clear" w:fill="FFFFFF"/>
        </w:rPr>
        <w:t>让我们燃起新民主主义革命的烈焰，服务世界社会主义革命！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left"/>
        <w:textAlignment w:val="auto"/>
        <w:rPr>
          <w:rFonts w:hint="eastAsia" w:ascii="宋体" w:hAnsi="宋体" w:eastAsia="宋体" w:cs="宋体"/>
          <w:b/>
          <w:bCs/>
          <w:i w:val="0"/>
          <w:caps w:val="0"/>
          <w:color w:val="000000"/>
          <w:spacing w:val="8"/>
          <w:sz w:val="28"/>
          <w:szCs w:val="28"/>
          <w:bdr w:val="none" w:color="auto" w:sz="0" w:space="0"/>
          <w:shd w:val="clear" w:fill="FFFFFF"/>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曼尼普尔毛主义共产党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印度共产党(毛主义)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2015年1月26日</w:t>
      </w:r>
    </w:p>
    <w:p>
      <w:pPr>
        <w:keepNext w:val="0"/>
        <w:keepLines w:val="0"/>
        <w:pageBreakBefore w:val="0"/>
        <w:kinsoku/>
        <w:wordWrap/>
        <w:overflowPunct/>
        <w:topLinePunct w:val="0"/>
        <w:autoSpaceDE/>
        <w:autoSpaceDN/>
        <w:bidi w:val="0"/>
        <w:adjustRightInd w:val="0"/>
        <w:snapToGrid w:val="0"/>
        <w:spacing w:after="157" w:afterLines="50" w:line="480" w:lineRule="exact"/>
        <w:ind w:firstLine="420" w:firstLineChars="200"/>
        <w:jc w:val="left"/>
        <w:textAlignment w:val="auto"/>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4E1713"/>
    <w:rsid w:val="10D763E1"/>
    <w:rsid w:val="5A4D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2020-05-24T06:30:14Z</dcterms:created>
  <dc:creator>Administrator</dc:creator>
  <cp:lastModifiedBy>Administrator</cp:lastModifiedBy>
  <dcterms:modified xsi:type="dcterms:W3CDTF">2020-05-24T06:32:10Z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