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rPr>
      </w:pPr>
      <w:r>
        <w:rPr>
          <w:rFonts w:hint="eastAsia" w:ascii="华文中宋" w:hAnsi="华文中宋" w:eastAsia="华文中宋" w:cs="华文中宋"/>
          <w:i w:val="0"/>
          <w:caps w:val="0"/>
          <w:color w:val="333333"/>
          <w:spacing w:val="8"/>
          <w:sz w:val="36"/>
          <w:szCs w:val="36"/>
          <w:bdr w:val="none" w:color="auto" w:sz="0" w:space="0"/>
          <w:shd w:val="clear" w:fill="FFFFFF"/>
        </w:rPr>
        <w:t>毛主义者占领城镇，将政府大楼夷为平地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8"/>
          <w:kern w:val="0"/>
          <w:sz w:val="28"/>
          <w:szCs w:val="28"/>
          <w:shd w:val="clear" w:fill="FFFFFF"/>
          <w:lang w:val="en-US" w:eastAsia="zh-CN" w:bidi="ar"/>
        </w:rPr>
      </w:pPr>
      <w:r>
        <w:rPr>
          <w:rFonts w:hint="eastAsia" w:ascii="宋体" w:hAnsi="宋体" w:eastAsia="宋体" w:cs="宋体"/>
          <w:b/>
          <w:i w:val="0"/>
          <w:caps w:val="0"/>
          <w:color w:val="333333"/>
          <w:spacing w:val="8"/>
          <w:kern w:val="0"/>
          <w:sz w:val="28"/>
          <w:szCs w:val="28"/>
          <w:shd w:val="clear" w:fill="FFFFFF"/>
          <w:lang w:val="en-US" w:eastAsia="zh-CN" w:bidi="ar"/>
        </w:rPr>
        <w:t>来源/Incendiary News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8"/>
          <w:kern w:val="0"/>
          <w:sz w:val="28"/>
          <w:szCs w:val="28"/>
          <w:shd w:val="clear" w:fill="FFFFFF"/>
          <w:lang w:val="en-US" w:eastAsia="zh-CN" w:bidi="ar"/>
        </w:rPr>
      </w:pPr>
      <w:r>
        <w:rPr>
          <w:rFonts w:hint="eastAsia" w:ascii="宋体" w:hAnsi="宋体" w:eastAsia="宋体" w:cs="宋体"/>
          <w:b/>
          <w:i w:val="0"/>
          <w:caps w:val="0"/>
          <w:color w:val="333333"/>
          <w:spacing w:val="8"/>
          <w:kern w:val="0"/>
          <w:sz w:val="28"/>
          <w:szCs w:val="28"/>
          <w:shd w:val="clear" w:fill="FFFFFF"/>
          <w:lang w:val="en-US" w:eastAsia="zh-CN" w:bidi="ar"/>
        </w:rPr>
        <w:t>作者/Ed Dalton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8"/>
          <w:kern w:val="0"/>
          <w:sz w:val="28"/>
          <w:szCs w:val="28"/>
          <w:shd w:val="clear" w:fill="FFFFFF"/>
          <w:lang w:val="en-US" w:eastAsia="zh-CN" w:bidi="ar"/>
        </w:rPr>
      </w:pPr>
      <w:bookmarkStart w:id="0" w:name="_GoBack"/>
      <w:bookmarkEnd w:id="0"/>
      <w:r>
        <w:rPr>
          <w:rFonts w:hint="eastAsia" w:ascii="宋体" w:hAnsi="宋体" w:eastAsia="宋体" w:cs="宋体"/>
          <w:b/>
          <w:i w:val="0"/>
          <w:caps w:val="0"/>
          <w:color w:val="333333"/>
          <w:spacing w:val="8"/>
          <w:kern w:val="0"/>
          <w:sz w:val="28"/>
          <w:szCs w:val="28"/>
          <w:shd w:val="clear" w:fill="FFFFFF"/>
          <w:lang w:val="en-US" w:eastAsia="zh-CN" w:bidi="ar"/>
        </w:rPr>
        <w:t>译者/Roja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333333"/>
          <w:spacing w:val="8"/>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印度共产党（毛主义）领导的人民解放游击军(PLGA)的40名游击队士兵，于5月19日占领了奥里萨邦马尔坎吉里县的蒂穆尔帕利镇（Timurpalli）。</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人民解放游击军将位于潘查亚特（Panchayat）大楼的当地政府总部夷为平地，并保证了没有人受伤。该行动是在整个地区的传单和宣传册上进行宣传的，其中说它是为了报复旧国家的反部落活动，包括假遭遇战（一种当政府部队杀死大多数手无寸铁的平民并声称他们是毛派战斗人员时，用来攻击贫困农民并压制其政治观点的策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在加德奇罗利县，印共（毛）声称已经消灭了15个帮助敌人进行镇压的代理人(不清楚他们是国家敌人还是非国家敌人)。这一行动也是对国家迫害被称为“城市毛主义者”的知识分子和革命民主人士的回应。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5月20日举行的加德奇罗利县的总罢工中，印共（毛）也实施了几次重要的武装行动，他们摧毁了两个仓库和其他设备，使该县的生产陷入瘫痪。在对反动势力的公开挑战中，党悬挂红旗和横幅，号召在该地区进行总罢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革命者使用树木和横幅在伊塔帕里乡（Etapalli Taluka）的卡兰帕塔村（Karamphata）和古鲁帕里村（Gurupalli）之间的一条重要道路上设置路障，将横幅绑在毛主义者几天前烧毁的一辆车上。整个地区都可以看到共产党的旗帜。为进行总罢工，整个区域的市场仍然关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在恰尔肯德邦的兰契县，特别辅助警察（Special Auxiliary Police）的两名成员在人民解放游击军的伏击中受伤。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要求举行武装总罢工是为了抗议4月27日在冈德瓦里村（Gundurwahi）对印共（毛）成员兰科·纳洛特（Ramko Narote）和游击队成员施尔帕·杜瓦尔（Shilpa Dhurva）的法外处决。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每年，印度反动政府都用恐怖手段对付群众和革命者，试图结束人民战争，每年都会遇到令人尴尬的失败。总罢工和武装战斗行动证明了毛主义者在为印度人民带来新民主主义的斗争中是坚持不懈的。</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93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2020-05-24T08:00:08Z</dcterms:created>
  <dc:creator>Administrator</dc:creator>
  <cp:lastModifiedBy>Administrator</cp:lastModifiedBy>
  <dcterms:modified xsi:type="dcterms:W3CDTF">2020-05-24T08:01:47Z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